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DB" w:rsidRPr="00955EBB" w:rsidRDefault="004D12DB" w:rsidP="004D12DB">
      <w:pPr>
        <w:widowControl w:val="0"/>
        <w:adjustRightInd w:val="0"/>
        <w:spacing w:after="0" w:line="360" w:lineRule="atLeast"/>
        <w:ind w:left="470" w:hanging="3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5EBB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(adresa toho, kdo zřizuje </w:t>
      </w: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t>Dočasné nouzové přístřeší</w:t>
      </w:r>
      <w:r w:rsidRPr="00955EBB">
        <w:rPr>
          <w:rFonts w:ascii="Times New Roman" w:eastAsia="Calibri" w:hAnsi="Times New Roman" w:cs="Times New Roman"/>
          <w:sz w:val="24"/>
          <w:szCs w:val="24"/>
          <w:highlight w:val="lightGray"/>
        </w:rPr>
        <w:t>)</w:t>
      </w:r>
    </w:p>
    <w:p w:rsidR="004D12DB" w:rsidRPr="00955EBB" w:rsidRDefault="004D12DB" w:rsidP="004D12DB">
      <w:pPr>
        <w:widowControl w:val="0"/>
        <w:adjustRightInd w:val="0"/>
        <w:spacing w:after="0" w:line="360" w:lineRule="atLeast"/>
        <w:ind w:left="470" w:hanging="3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D12DB" w:rsidRPr="00955EBB" w:rsidRDefault="004D12DB" w:rsidP="004D12D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eastAsia="Times New Roman" w:cs="Times New Roman"/>
          <w:b/>
          <w:bCs/>
          <w:spacing w:val="4"/>
          <w:sz w:val="60"/>
          <w:szCs w:val="60"/>
          <w:lang w:eastAsia="cs-CZ"/>
        </w:rPr>
      </w:pPr>
      <w:r w:rsidRPr="00955EBB">
        <w:rPr>
          <w:rFonts w:eastAsia="Times New Roman" w:cs="Times New Roman"/>
          <w:b/>
          <w:bCs/>
          <w:spacing w:val="4"/>
          <w:sz w:val="56"/>
          <w:szCs w:val="60"/>
          <w:lang w:eastAsia="cs-CZ"/>
        </w:rPr>
        <w:t>PROVOZNÍ ŘÁD</w:t>
      </w:r>
    </w:p>
    <w:p w:rsidR="004D12DB" w:rsidRPr="00955EBB" w:rsidRDefault="004D12DB" w:rsidP="004D12D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eastAsia="Times New Roman" w:cs="Times New Roman"/>
          <w:bCs/>
          <w:spacing w:val="4"/>
          <w:szCs w:val="24"/>
          <w:lang w:eastAsia="cs-CZ"/>
        </w:rPr>
      </w:pPr>
    </w:p>
    <w:p w:rsidR="004D12DB" w:rsidRDefault="004D12DB" w:rsidP="004D12D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eastAsia="Times New Roman" w:cs="Times New Roman"/>
          <w:b/>
          <w:bCs/>
          <w:spacing w:val="4"/>
          <w:sz w:val="32"/>
          <w:szCs w:val="24"/>
          <w:lang w:eastAsia="cs-CZ"/>
        </w:rPr>
      </w:pPr>
      <w:r>
        <w:rPr>
          <w:rFonts w:eastAsia="Times New Roman" w:cs="Times New Roman"/>
          <w:b/>
          <w:bCs/>
          <w:spacing w:val="4"/>
          <w:sz w:val="32"/>
          <w:szCs w:val="24"/>
          <w:lang w:eastAsia="cs-CZ"/>
        </w:rPr>
        <w:t>Dočasného nouzového přístřeší</w:t>
      </w:r>
      <w:r w:rsidR="00056CCE">
        <w:rPr>
          <w:rFonts w:eastAsia="Times New Roman" w:cs="Times New Roman"/>
          <w:b/>
          <w:bCs/>
          <w:spacing w:val="4"/>
          <w:sz w:val="32"/>
          <w:szCs w:val="24"/>
          <w:lang w:eastAsia="cs-CZ"/>
        </w:rPr>
        <w:t xml:space="preserve"> (DNP)</w:t>
      </w:r>
    </w:p>
    <w:p w:rsidR="004D12DB" w:rsidRPr="004D12DB" w:rsidRDefault="004D12DB" w:rsidP="004D12D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eastAsia="Times New Roman" w:cs="Times New Roman"/>
          <w:bCs/>
          <w:i/>
          <w:spacing w:val="4"/>
          <w:szCs w:val="24"/>
          <w:lang w:eastAsia="cs-CZ"/>
        </w:rPr>
      </w:pPr>
      <w:r w:rsidRPr="004D12DB">
        <w:rPr>
          <w:rFonts w:eastAsia="Times New Roman" w:cs="Times New Roman"/>
          <w:bCs/>
          <w:i/>
          <w:spacing w:val="4"/>
          <w:sz w:val="32"/>
          <w:szCs w:val="24"/>
          <w:lang w:eastAsia="cs-CZ"/>
        </w:rPr>
        <w:t>Adresa:</w:t>
      </w:r>
    </w:p>
    <w:p w:rsidR="004D12DB" w:rsidRPr="00955EBB" w:rsidRDefault="004D12DB" w:rsidP="004D12D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eastAsia="Times New Roman" w:cs="Times New Roman"/>
          <w:i/>
          <w:iCs/>
          <w:spacing w:val="4"/>
          <w:szCs w:val="24"/>
          <w:lang w:eastAsia="cs-CZ"/>
        </w:rPr>
      </w:pPr>
    </w:p>
    <w:p w:rsidR="004D12DB" w:rsidRPr="00955EBB" w:rsidRDefault="004D12DB" w:rsidP="004D12D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eastAsia="Times New Roman" w:cs="Times New Roman"/>
          <w:iCs/>
          <w:spacing w:val="4"/>
          <w:szCs w:val="24"/>
          <w:lang w:eastAsia="cs-CZ"/>
        </w:rPr>
      </w:pPr>
    </w:p>
    <w:p w:rsidR="004D12DB" w:rsidRPr="00955EBB" w:rsidRDefault="004D12DB" w:rsidP="004D12DB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Vedoucí DNP</w:t>
      </w:r>
      <w:r w:rsidRPr="00955EBB">
        <w:rPr>
          <w:rFonts w:eastAsia="Times New Roman" w:cs="Times New Roman"/>
          <w:spacing w:val="4"/>
          <w:szCs w:val="28"/>
          <w:lang w:eastAsia="cs-CZ"/>
        </w:rPr>
        <w:t>:</w:t>
      </w:r>
      <w:r w:rsidRPr="00955EBB">
        <w:rPr>
          <w:rFonts w:eastAsia="Times New Roman" w:cs="Times New Roman"/>
          <w:spacing w:val="4"/>
          <w:szCs w:val="28"/>
          <w:lang w:eastAsia="cs-CZ"/>
        </w:rPr>
        <w:tab/>
      </w:r>
    </w:p>
    <w:p w:rsidR="004D12DB" w:rsidRPr="00955EBB" w:rsidRDefault="004D12DB" w:rsidP="004D12DB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Spojení na </w:t>
      </w:r>
      <w:r>
        <w:rPr>
          <w:rFonts w:eastAsia="Times New Roman" w:cs="Times New Roman"/>
          <w:spacing w:val="4"/>
          <w:szCs w:val="28"/>
          <w:lang w:eastAsia="cs-CZ"/>
        </w:rPr>
        <w:t>DNP</w:t>
      </w:r>
      <w:r w:rsidR="00B6264F">
        <w:rPr>
          <w:rFonts w:eastAsia="Times New Roman" w:cs="Times New Roman"/>
          <w:spacing w:val="4"/>
          <w:szCs w:val="28"/>
          <w:lang w:eastAsia="cs-CZ"/>
        </w:rPr>
        <w:t xml:space="preserve"> (telefon, e-mail</w:t>
      </w:r>
      <w:r w:rsidRPr="00955EBB">
        <w:rPr>
          <w:rFonts w:eastAsia="Times New Roman" w:cs="Times New Roman"/>
          <w:spacing w:val="4"/>
          <w:szCs w:val="28"/>
          <w:lang w:eastAsia="cs-CZ"/>
        </w:rPr>
        <w:t>):</w:t>
      </w:r>
      <w:r w:rsidRPr="00955EBB">
        <w:rPr>
          <w:rFonts w:eastAsia="Times New Roman" w:cs="Times New Roman"/>
          <w:spacing w:val="4"/>
          <w:szCs w:val="28"/>
          <w:lang w:eastAsia="cs-CZ"/>
        </w:rPr>
        <w:tab/>
      </w:r>
    </w:p>
    <w:p w:rsidR="004D12DB" w:rsidRPr="00955EBB" w:rsidRDefault="004D12DB" w:rsidP="004D12DB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V </w:t>
      </w:r>
      <w:r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se mohou zdržovat pouze osoby v něm zaevidované.</w:t>
      </w:r>
    </w:p>
    <w:p w:rsidR="004D12DB" w:rsidRDefault="004D12DB" w:rsidP="004D12DB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neručí za majetek a osobní věci v něm zaevidovaných osob.</w:t>
      </w:r>
    </w:p>
    <w:p w:rsidR="00056CCE" w:rsidRPr="00955EBB" w:rsidRDefault="00056CCE" w:rsidP="00056CCE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Za děti do 15. Let odpovídají jejich zákonní zástupci.</w:t>
      </w:r>
    </w:p>
    <w:p w:rsidR="004D12DB" w:rsidRPr="00955EBB" w:rsidRDefault="004D12DB" w:rsidP="004D12DB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bookmarkStart w:id="0" w:name="_GoBack"/>
      <w:bookmarkEnd w:id="0"/>
      <w:r w:rsidRPr="00955EBB">
        <w:rPr>
          <w:rFonts w:eastAsia="Times New Roman" w:cs="Times New Roman"/>
          <w:spacing w:val="4"/>
          <w:szCs w:val="28"/>
          <w:lang w:eastAsia="cs-CZ"/>
        </w:rPr>
        <w:t xml:space="preserve">Osoby nacházející se v prostoru </w:t>
      </w:r>
      <w:r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jsou povinny: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řídit se pokyny</w:t>
      </w:r>
      <w:r w:rsidR="00B6264F">
        <w:rPr>
          <w:rFonts w:eastAsia="Times New Roman" w:cs="Times New Roman"/>
          <w:spacing w:val="4"/>
          <w:szCs w:val="28"/>
          <w:lang w:eastAsia="cs-CZ"/>
        </w:rPr>
        <w:t xml:space="preserve"> osob zabezpečujících provoz DNP</w:t>
      </w:r>
      <w:r w:rsidRPr="00955EBB">
        <w:rPr>
          <w:rFonts w:eastAsia="Times New Roman" w:cs="Times New Roman"/>
          <w:spacing w:val="4"/>
          <w:szCs w:val="28"/>
          <w:lang w:eastAsia="cs-CZ"/>
        </w:rPr>
        <w:t>,</w:t>
      </w:r>
    </w:p>
    <w:p w:rsidR="00B6264F" w:rsidRDefault="00B6264F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zúčastnit se proškolení v oblasti BOZP,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udržovat pořádek a čistotu, zachovávat klid,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dodržovat pravidla osobní hygieny,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chovat se ohleduplně k ostatním osobám a s případnými problémy se obracet na obsluhu 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>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ohlašovat ukončení pobytu v 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a vrátit přidělené prostředky (v případě jejich ztráty nebo poškození bude uplatňován ze strany 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požadavek na jejich náhradu).</w:t>
      </w:r>
    </w:p>
    <w:p w:rsidR="004D12DB" w:rsidRPr="00955EBB" w:rsidRDefault="004D12DB" w:rsidP="004D12DB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Osobám nacházejícím se v prostoru 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je zakázáno: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manipulovat s otevřeným ohněm a kouřit mimo vyhrazený prostor (místo pro kouření),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vstupovat do prostor označených zákazem vstupu,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zasahovat do elektrických rozvodů a jiných zařízení 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>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používat elektrické spotřebiče s výjimkou povolených nebo přidělených prostředků,</w:t>
      </w:r>
    </w:p>
    <w:p w:rsidR="004D12DB" w:rsidRPr="00955EB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odnášet jakékoliv zařízení nebo materiál mimo prostor 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 xml:space="preserve"> nebo jej přemisťovat bez svolení obsluhy </w:t>
      </w:r>
      <w:r w:rsidR="00B6264F">
        <w:rPr>
          <w:rFonts w:eastAsia="Times New Roman" w:cs="Times New Roman"/>
          <w:spacing w:val="4"/>
          <w:szCs w:val="28"/>
          <w:lang w:eastAsia="cs-CZ"/>
        </w:rPr>
        <w:t>DNP</w:t>
      </w:r>
      <w:r w:rsidRPr="00955EBB">
        <w:rPr>
          <w:rFonts w:eastAsia="Times New Roman" w:cs="Times New Roman"/>
          <w:spacing w:val="4"/>
          <w:szCs w:val="28"/>
          <w:lang w:eastAsia="cs-CZ"/>
        </w:rPr>
        <w:t>,</w:t>
      </w:r>
    </w:p>
    <w:p w:rsidR="004D12DB" w:rsidRDefault="004D12DB" w:rsidP="004D12DB">
      <w:pPr>
        <w:widowControl w:val="0"/>
        <w:numPr>
          <w:ilvl w:val="1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 w:rsidRPr="00955EBB">
        <w:rPr>
          <w:rFonts w:eastAsia="Times New Roman" w:cs="Times New Roman"/>
          <w:spacing w:val="4"/>
          <w:szCs w:val="28"/>
          <w:lang w:eastAsia="cs-CZ"/>
        </w:rPr>
        <w:t>konzumovat alkoholické nápoje a užívat jiné zakázané návykové látky.</w:t>
      </w:r>
    </w:p>
    <w:p w:rsidR="000B0065" w:rsidRDefault="000B0065" w:rsidP="00C772A1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Domácí zvířata klientů nesmí narušovat život v místě ubytování, ani ohrožovat ostatní obyvatele DNP. Majitel tohoto zvířete je zodpovědný za úklid po svém zvířeti a za případné škody na majetku způsobených jeho zvířetem.</w:t>
      </w:r>
    </w:p>
    <w:p w:rsidR="00581334" w:rsidRDefault="00581334" w:rsidP="00C772A1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 xml:space="preserve">Ubytovaný zodpovídá za škody na majetku, které majiteli DNP způsobí a je povinen tyto škody uhradit. </w:t>
      </w:r>
    </w:p>
    <w:p w:rsidR="00C772A1" w:rsidRDefault="00C772A1" w:rsidP="00C772A1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>Požadavky na zabezpečení požární ochrany jsou stanoveny v </w:t>
      </w:r>
      <w:r w:rsidR="00850A77">
        <w:rPr>
          <w:rFonts w:eastAsia="Times New Roman" w:cs="Times New Roman"/>
          <w:spacing w:val="4"/>
          <w:szCs w:val="28"/>
          <w:lang w:eastAsia="cs-CZ"/>
        </w:rPr>
        <w:t>Požárním řádu, jehož součástí je i Evakuační plán.</w:t>
      </w:r>
    </w:p>
    <w:p w:rsidR="00581334" w:rsidRDefault="00581334" w:rsidP="00C772A1">
      <w:pPr>
        <w:widowControl w:val="0"/>
        <w:numPr>
          <w:ilvl w:val="0"/>
          <w:numId w:val="1"/>
        </w:numPr>
        <w:tabs>
          <w:tab w:val="left" w:pos="709"/>
        </w:tabs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pacing w:val="4"/>
          <w:szCs w:val="28"/>
          <w:lang w:eastAsia="cs-CZ"/>
        </w:rPr>
      </w:pPr>
      <w:r>
        <w:rPr>
          <w:rFonts w:eastAsia="Times New Roman" w:cs="Times New Roman"/>
          <w:spacing w:val="4"/>
          <w:szCs w:val="28"/>
          <w:lang w:eastAsia="cs-CZ"/>
        </w:rPr>
        <w:t xml:space="preserve">V případě porušování provozního řádu může být ubytovaný </w:t>
      </w:r>
      <w:proofErr w:type="gramStart"/>
      <w:r>
        <w:rPr>
          <w:rFonts w:eastAsia="Times New Roman" w:cs="Times New Roman"/>
          <w:spacing w:val="4"/>
          <w:szCs w:val="28"/>
          <w:lang w:eastAsia="cs-CZ"/>
        </w:rPr>
        <w:t>ze</w:t>
      </w:r>
      <w:proofErr w:type="gramEnd"/>
      <w:r>
        <w:rPr>
          <w:rFonts w:eastAsia="Times New Roman" w:cs="Times New Roman"/>
          <w:spacing w:val="4"/>
          <w:szCs w:val="28"/>
          <w:lang w:eastAsia="cs-CZ"/>
        </w:rPr>
        <w:t xml:space="preserve"> dočasného nouzového přístřeší bez náhrady </w:t>
      </w:r>
      <w:proofErr w:type="spellStart"/>
      <w:r>
        <w:rPr>
          <w:rFonts w:eastAsia="Times New Roman" w:cs="Times New Roman"/>
          <w:spacing w:val="4"/>
          <w:szCs w:val="28"/>
          <w:lang w:eastAsia="cs-CZ"/>
        </w:rPr>
        <w:t>vykázan</w:t>
      </w:r>
      <w:proofErr w:type="spellEnd"/>
      <w:r>
        <w:rPr>
          <w:rFonts w:eastAsia="Times New Roman" w:cs="Times New Roman"/>
          <w:spacing w:val="4"/>
          <w:szCs w:val="28"/>
          <w:lang w:eastAsia="cs-CZ"/>
        </w:rPr>
        <w:t>.</w:t>
      </w:r>
    </w:p>
    <w:sectPr w:rsidR="0058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2E4"/>
    <w:multiLevelType w:val="multilevel"/>
    <w:tmpl w:val="3C72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B"/>
    <w:rsid w:val="00056CCE"/>
    <w:rsid w:val="000B0065"/>
    <w:rsid w:val="004D12DB"/>
    <w:rsid w:val="004F62B0"/>
    <w:rsid w:val="00581334"/>
    <w:rsid w:val="00850A77"/>
    <w:rsid w:val="00B120A8"/>
    <w:rsid w:val="00B6264F"/>
    <w:rsid w:val="00C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39A6"/>
  <w15:chartTrackingRefBased/>
  <w15:docId w15:val="{332FA1AE-A7AA-4EF2-8C79-3DC5CA5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2D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ksmv2</dc:creator>
  <cp:keywords/>
  <dc:description/>
  <cp:lastModifiedBy>Barbora Pálková</cp:lastModifiedBy>
  <cp:revision>5</cp:revision>
  <dcterms:created xsi:type="dcterms:W3CDTF">2022-03-16T22:33:00Z</dcterms:created>
  <dcterms:modified xsi:type="dcterms:W3CDTF">2022-03-18T14:53:00Z</dcterms:modified>
</cp:coreProperties>
</file>